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E46AB0" w:rsidRPr="0053302F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right"/>
        <w:rPr>
          <w:b/>
          <w:bCs/>
          <w:i/>
        </w:rPr>
      </w:pPr>
      <w:r w:rsidRPr="0018358E"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45pt;height:153.5pt" fillcolor="#00b050">
            <v:stroke r:id="rId4" o:title=""/>
            <v:shadow color="#868686"/>
            <v:textpath style="font-family:&quot;Arial Black&quot;;font-size:20pt;v-text-kern:t" trim="t" fitpath="t" string="Основные &#10;правила пения"/>
          </v:shape>
        </w:pict>
      </w: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>
            <wp:extent cx="4526797" cy="2724150"/>
            <wp:effectExtent l="19050" t="19050" r="26153" b="19050"/>
            <wp:docPr id="2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E46AB0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E46AB0" w:rsidRDefault="00E46AB0" w:rsidP="00E46AB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E46AB0" w:rsidRDefault="00E46AB0" w:rsidP="00E46AB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E46AB0" w:rsidRPr="007E6C0B" w:rsidRDefault="00E46AB0" w:rsidP="00E46AB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E46AB0" w:rsidRPr="007E6C0B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E46AB0" w:rsidRPr="007E6C0B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E46AB0" w:rsidRPr="007E6C0B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E46AB0" w:rsidRPr="007E6C0B" w:rsidRDefault="00E46AB0" w:rsidP="00E4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с.Саранпауль</w:t>
      </w:r>
      <w:proofErr w:type="spellEnd"/>
      <w:r>
        <w:rPr>
          <w:b/>
          <w:bCs/>
          <w:i/>
          <w:sz w:val="28"/>
          <w:szCs w:val="28"/>
        </w:rPr>
        <w:t>, 2014</w:t>
      </w:r>
      <w:r w:rsidRPr="007E6C0B">
        <w:rPr>
          <w:b/>
          <w:bCs/>
          <w:i/>
          <w:sz w:val="28"/>
          <w:szCs w:val="28"/>
        </w:rPr>
        <w:t xml:space="preserve"> год.</w:t>
      </w:r>
    </w:p>
    <w:p w:rsidR="0030259E" w:rsidRPr="00E46AB0" w:rsidRDefault="0030259E" w:rsidP="00E46A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Основные правила пения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t>Попытаюсь сейчас поделиться основными правилами пения по Шейнину: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1. Очень важна поза.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«Рожденный ползать летать не сможет», поэтому до того, как вы издали первый звук, необходимо определиться в этом вопросе – будет ли ваше пение полетом. Если да, то нужно приготовиться к полету – спина прямая, плечи развернуты и отведены назад, руки – уже не руки, а крылья, готовые к полету, все тело устремлено вперед. Поза устремления.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2. Состояние «певческого вдоха»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- нёбо приподнято, как во время зевка.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3. «Как вздохнешь, так и запоешь».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Если шумно, как пылесос жадно наберем полные легкие воздуха, то он так же шумно и со свистом быстро будет выходить во время пения вместе со звуком – пение будет «на выдохе», звук будет не опертый, сиплый и хилый. Поэтому не делаем специального вдоха перед началом пения – как только мы приняли позу устремления и готовы к полету, расправили и приподняли диафрагму, наши легкие сами наполнились воздухом – и вошло его ровно столько, сколько это необходимо в данный момент. Во время пения положение диафрагмы не меняется – мы не сдуваемся, как шарик. Легко проследить за этим, положив руки себе по бокам чуть выше талии (на ребра). Во время пения под руками не должно происходить никакого движения!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4. «Озвучивание» (круговое, не фронтальное), полноценность.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Во время пения звуком заполнять все пространство – и впереди, и по бокам, и позади себя. Заполнять не только звуком, но – собой, своей полноценной энергетикой.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5. «Внутри больше, чем снаружи»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- это означает, что звук должен быть осознанный и осмысленный, внутренне наполненный, а не пустой, как свисток.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6. Пение должно быть тихим,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proofErr w:type="gramStart"/>
      <w:r w:rsidRPr="00E46A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то же время не забывать про озвучивание – вас должно быть слышно даже на последних рядах. Если пение громкое – значит, снаружи вы выдаете больше, чем есть у вас внутри – т.е., «телега едет впереди лошади».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7. Нужно не выражать, а соображать.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8. Работать на звуке –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AB0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гласных, </w:t>
      </w:r>
      <w:proofErr w:type="spellStart"/>
      <w:r w:rsidRPr="00E46AB0">
        <w:rPr>
          <w:rFonts w:ascii="Times New Roman" w:eastAsia="Times New Roman" w:hAnsi="Times New Roman" w:cs="Times New Roman"/>
          <w:sz w:val="28"/>
          <w:szCs w:val="28"/>
        </w:rPr>
        <w:t>кантиленное</w:t>
      </w:r>
      <w:proofErr w:type="spellEnd"/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пение.</w:t>
      </w:r>
    </w:p>
    <w:p w:rsidR="00E46AB0" w:rsidRDefault="0030259E" w:rsidP="00E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9. «</w:t>
      </w:r>
      <w:proofErr w:type="spellStart"/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Энергитический</w:t>
      </w:r>
      <w:proofErr w:type="spellEnd"/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 xml:space="preserve"> вдох» (в паузах).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Во время паузы в состоянии полного расслабления нужно позволить энергии войти, и тогда начинать новую музыкальную фразу.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6AB0" w:rsidRDefault="0030259E" w:rsidP="00E4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 xml:space="preserve">10. Ловить </w:t>
      </w:r>
      <w:proofErr w:type="gramStart"/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кайф</w:t>
      </w:r>
      <w:proofErr w:type="gramEnd"/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пения – все время.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Быть в потоке этого блаженства, не растворяясь, однако полностью (5% вашего внимания должно быть 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lastRenderedPageBreak/>
        <w:t>беспристрастным, как бы наблюдающим со стороны за происходящим – «не душить Дездемону взаправду»).</w:t>
      </w:r>
    </w:p>
    <w:p w:rsidR="0030259E" w:rsidRPr="00E46AB0" w:rsidRDefault="0030259E" w:rsidP="00E4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0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0">
        <w:rPr>
          <w:rFonts w:ascii="Times New Roman" w:eastAsia="Times New Roman" w:hAnsi="Times New Roman" w:cs="Times New Roman"/>
          <w:b/>
          <w:sz w:val="28"/>
          <w:szCs w:val="28"/>
        </w:rPr>
        <w:t>11. Не забывать про жесты</w:t>
      </w:r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 – руки не должны безжизненно висеть, не должны судорожно сжиматься или теребить что-либо, не должны бестолково дергаться. «Жест – есть не движение тела, а движение души</w:t>
      </w:r>
      <w:proofErr w:type="gramStart"/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E46AB0">
        <w:rPr>
          <w:rFonts w:ascii="Times New Roman" w:eastAsia="Times New Roman" w:hAnsi="Times New Roman" w:cs="Times New Roman"/>
          <w:sz w:val="28"/>
          <w:szCs w:val="28"/>
        </w:rPr>
        <w:t xml:space="preserve">Ф. И. Шаляпин. </w:t>
      </w:r>
    </w:p>
    <w:p w:rsidR="0030259E" w:rsidRPr="00E46AB0" w:rsidRDefault="0030259E" w:rsidP="00E4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18" w:rsidRPr="00E46AB0" w:rsidRDefault="00DE4118" w:rsidP="00E46AB0">
      <w:pPr>
        <w:rPr>
          <w:rFonts w:ascii="Times New Roman" w:hAnsi="Times New Roman" w:cs="Times New Roman"/>
          <w:sz w:val="28"/>
          <w:szCs w:val="28"/>
        </w:rPr>
      </w:pPr>
    </w:p>
    <w:sectPr w:rsidR="00DE4118" w:rsidRPr="00E46AB0" w:rsidSect="00E46AB0">
      <w:pgSz w:w="11906" w:h="16838"/>
      <w:pgMar w:top="993" w:right="850" w:bottom="993" w:left="1134" w:header="708" w:footer="708" w:gutter="0"/>
      <w:pgBorders w:offsetFrom="page">
        <w:top w:val="thickThinSmallGap" w:sz="36" w:space="24" w:color="FF0000"/>
        <w:left w:val="thickThinSmallGap" w:sz="36" w:space="24" w:color="FF0000"/>
        <w:bottom w:val="thinThickSmallGap" w:sz="36" w:space="24" w:color="FF0000"/>
        <w:right w:val="thinThickSmall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259E"/>
    <w:rsid w:val="0030259E"/>
    <w:rsid w:val="004F5B44"/>
    <w:rsid w:val="00DE4118"/>
    <w:rsid w:val="00E4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2017-02-19T08:28:00Z</dcterms:created>
  <dcterms:modified xsi:type="dcterms:W3CDTF">2017-02-19T09:10:00Z</dcterms:modified>
</cp:coreProperties>
</file>